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numbering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br/>
        <w:t xml:space="preserve">Школа – лицей № 16 </w:t>
      </w:r>
    </w:p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Гуляева Надежда Юрьевна</w:t>
      </w:r>
    </w:p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Учитель математики</w:t>
      </w:r>
    </w:p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Стаж 9 лет</w:t>
      </w:r>
    </w:p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Категория 2 </w:t>
      </w:r>
    </w:p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Предмет геометрия</w:t>
      </w:r>
    </w:p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Тема: « Решение задач на применения признаков равенства треугольников» </w:t>
      </w:r>
    </w:p>
    <w:p>
      <w:pPr>
        <w:tabs>
          <w:tab w:val="left" w:pos="1136" w:leader="none"/>
        </w:tabs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класс 7</w:t>
      </w:r>
    </w:p>
    <w:p>
      <w:pPr>
        <w:spacing w:before="0" w:after="200" w:line="276"/>
        <w:ind w:right="0" w:left="0" w:firstLine="0"/>
        <w:jc w:val="both"/>
        <w:rPr>
          <w:rFonts w:ascii="Calibri" w:hAnsi="Calibri" w:cs="Calibri" w:eastAsia="Calibri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32"/>
          <w:shd w:fill="auto" w:val="clear"/>
        </w:rPr>
        <w:t xml:space="preserve">Тема:  Решение задач на применение первого, второго, третьего признаков равенства треугольников.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Тип урока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: Решение задач на применение признаков равенства                                               треугольников с приминением элементов полиязычия (казахский , английский, русский).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Цель: Формирование и развитие ключевых компетентностей, полиязычной среды, привитие интереса к предмету.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Задачи: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1.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Создание условий для применения признаков равенства треугольников в решении задач: распознавать равные треугольники,доказывать их равенство,находить неизвестные равные элементы.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2.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Содействовать формированию интеллектуальной,исследовательской культур учащихся (умению анализировать,конкретизировать,творчески мыслить,обобщать полученные знания,рассуждать)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3.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Развивать коммуникативные способности учащихся (умение работать в группе,общаться в сотрудничестве,вести монолог и диалог)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Урок с применением ИКТ.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                                                 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Ход урока: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1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Организационный момент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Поздароваться на трех языках.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Ребята, посмотрите на меня –улыбнитесь, повернитесь к гостям- подарите свои улыбки, посмотрите друг на друга- пожелайте удачи в работе.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Я желаю, чтобы вы с таким же настроением ушли после урока. А урок наш будет необычный, мы будем сегодня говорить на трех языках, языком геометрии. И давать ответы вам можно на любом языке .Девизом нашего урока будут слова Д.Пойа: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«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Если вы хотите научиться плавать,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То смело входите в воду,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а если хотите научиться решать задачи,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то решайте их.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»                                                       1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Слайд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А будем мы решать задачи, используя признаки равенства треугольников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2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Устная работа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          2 Слайд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Вспомним основные понятия, которые будем использовать на уроке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</w:p>
    <w:tbl>
      <w:tblPr/>
      <w:tblGrid>
        <w:gridCol w:w="2637"/>
        <w:gridCol w:w="2413"/>
        <w:gridCol w:w="2410"/>
      </w:tblGrid>
      <w:tr>
        <w:trPr>
          <w:trHeight w:val="469" w:hRule="auto"/>
          <w:jc w:val="left"/>
        </w:trPr>
        <w:tc>
          <w:tcPr>
            <w:tcW w:w="2637" w:type="dxa"/>
            <w:tcBorders>
              <w:top w:val="single" w:color="ffffff" w:sz="12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Русский язык</w:t>
            </w:r>
          </w:p>
        </w:tc>
        <w:tc>
          <w:tcPr>
            <w:tcW w:w="2413" w:type="dxa"/>
            <w:tcBorders>
              <w:top w:val="single" w:color="ffffff" w:sz="12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Қ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азақ тілі</w:t>
            </w:r>
          </w:p>
        </w:tc>
        <w:tc>
          <w:tcPr>
            <w:tcW w:w="2410" w:type="dxa"/>
            <w:tcBorders>
              <w:top w:val="single" w:color="ffffff" w:sz="12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English langvich</w:t>
            </w:r>
          </w:p>
        </w:tc>
      </w:tr>
      <w:tr>
        <w:trPr>
          <w:trHeight w:val="536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Треугольник 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Ү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шбұрыш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Triangle</w:t>
            </w:r>
          </w:p>
        </w:tc>
      </w:tr>
      <w:tr>
        <w:trPr>
          <w:trHeight w:val="536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Сторона 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Қ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абырға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Side</w:t>
            </w:r>
          </w:p>
        </w:tc>
      </w:tr>
      <w:tr>
        <w:trPr>
          <w:trHeight w:val="536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Угол 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Бұрыш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Angle</w:t>
            </w:r>
          </w:p>
        </w:tc>
      </w:tr>
      <w:tr>
        <w:trPr>
          <w:trHeight w:val="536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Признак 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Белгі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Sign</w:t>
            </w:r>
          </w:p>
        </w:tc>
      </w:tr>
      <w:tr>
        <w:trPr>
          <w:trHeight w:val="576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По двум сторонам и углу между ними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Екі жағынан және аралық бұрыштар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On two sides and the angle between them</w:t>
            </w:r>
          </w:p>
        </w:tc>
      </w:tr>
      <w:tr>
        <w:trPr>
          <w:trHeight w:val="830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По стороне и прилежащим к ней углам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Қ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абырға жағына және бұрыштарына жанаса келy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On the side and adjacent to the corners</w:t>
            </w:r>
          </w:p>
        </w:tc>
      </w:tr>
      <w:tr>
        <w:trPr>
          <w:trHeight w:val="576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По трем сторонам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Ү</w:t>
            </w: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ш қабырғасы жағынан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6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On three sides</w:t>
            </w:r>
          </w:p>
        </w:tc>
      </w:tr>
      <w:tr>
        <w:trPr>
          <w:trHeight w:val="576" w:hRule="auto"/>
          <w:jc w:val="left"/>
        </w:trPr>
        <w:tc>
          <w:tcPr>
            <w:tcW w:w="2637" w:type="dxa"/>
            <w:tcBorders>
              <w:top w:val="single" w:color="ffffff" w:sz="6"/>
              <w:left w:val="single" w:color="ffffff" w:sz="12"/>
              <w:bottom w:val="single" w:color="ffffff" w:sz="12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Треугольники равны</w:t>
            </w:r>
          </w:p>
        </w:tc>
        <w:tc>
          <w:tcPr>
            <w:tcW w:w="2413" w:type="dxa"/>
            <w:tcBorders>
              <w:top w:val="single" w:color="ffffff" w:sz="6"/>
              <w:left w:val="single" w:color="ffffff" w:sz="6"/>
              <w:bottom w:val="single" w:color="ffffff" w:sz="12"/>
              <w:right w:val="single" w:color="ffffff" w:sz="6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Тең үшбұрыштар</w:t>
            </w:r>
          </w:p>
        </w:tc>
        <w:tc>
          <w:tcPr>
            <w:tcW w:w="2410" w:type="dxa"/>
            <w:tcBorders>
              <w:top w:val="single" w:color="ffffff" w:sz="6"/>
              <w:left w:val="single" w:color="ffffff" w:sz="6"/>
              <w:bottom w:val="single" w:color="ffffff" w:sz="12"/>
              <w:right w:val="single" w:color="ffffff" w:sz="12"/>
            </w:tcBorders>
            <w:shd w:color="000000" w:fill="ffffff" w:val="clear"/>
            <w:tcMar>
              <w:left w:w="0" w:type="dxa"/>
              <w:right w:w="0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</w:rPr>
            </w:pPr>
            <w:r>
              <w:rPr>
                <w:rFonts w:ascii="Calibri" w:hAnsi="Calibri" w:cs="Calibri" w:eastAsia="Calibri"/>
                <w:color w:val="auto"/>
                <w:spacing w:val="0"/>
                <w:position w:val="0"/>
                <w:sz w:val="28"/>
                <w:shd w:fill="auto" w:val="clear"/>
              </w:rPr>
              <w:t xml:space="preserve">The triangles are equal</w:t>
            </w:r>
          </w:p>
        </w:tc>
      </w:tr>
    </w:tbl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3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Актуализация прежних знаний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Пересказ в парах признаков равенства треугольников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Учитель: А для чего применяются признаки равенство треугольников?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Ученик: Для того, чтобы найти равные треугольники и найти неизвестные соответствующие элементы?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Определите равны ли данные треугольники, если да, то по какому признаку?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Слайд 4,5,6,7. Вопросы задаю на казахском и английском языках поочередно .Ребята должны ответить на том же языке.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CCFFFF"/>
          <w:spacing w:val="0"/>
          <w:position w:val="0"/>
          <w:sz w:val="80"/>
          <w:shd w:fill="auto" w:val="clear"/>
        </w:rPr>
        <w:t xml:space="preserve">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Анықтандар  үшбұрыштар тең болса, онда қандай белгі бойынша тең болады?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object w:dxaOrig="6641" w:dyaOrig="2389">
          <v:rect xmlns:o="urn:schemas-microsoft-com:office:office" xmlns:v="urn:schemas-microsoft-com:vml" id="rectole0000000000" style="width:332.050000pt;height:119.4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Ответ: Бiрiншi белгi     Екі жағынан және аралық бұрыштар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object w:dxaOrig="9010" w:dyaOrig="587">
          <v:rect xmlns:o="urn:schemas-microsoft-com:office:office" xmlns:v="urn:schemas-microsoft-com:vml" id="rectole0000000001" style="width:450.500000pt;height:29.35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object w:dxaOrig="5912" w:dyaOrig="2085">
          <v:rect xmlns:o="urn:schemas-microsoft-com:office:office" xmlns:v="urn:schemas-microsoft-com:vml" id="rectole0000000002" style="width:295.600000pt;height:104.25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Ответ: no sign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Анықтандар  үшбұрыштар тең болса, онда қандай белгі бойынша тең болады?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object w:dxaOrig="6114" w:dyaOrig="2105">
          <v:rect xmlns:o="urn:schemas-microsoft-com:office:office" xmlns:v="urn:schemas-microsoft-com:vml" id="rectole0000000003" style="width:305.700000pt;height:105.25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Ответ: екiншi белгi      Қабырға жағына және бұрыштарына жанаса келy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object w:dxaOrig="9010" w:dyaOrig="587">
          <v:rect xmlns:o="urn:schemas-microsoft-com:office:office" xmlns:v="urn:schemas-microsoft-com:vml" id="rectole0000000004" style="width:450.500000pt;height:29.35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object w:dxaOrig="4393" w:dyaOrig="1882">
          <v:rect xmlns:o="urn:schemas-microsoft-com:office:office" xmlns:v="urn:schemas-microsoft-com:vml" id="rectole0000000005" style="width:219.650000pt;height:94.100000pt" o:preferrelative="t" o:ole="">
            <o:lock v:ext="edit"/>
            <v:imagedata xmlns:r="http://schemas.openxmlformats.org/officeDocument/2006/relationships" r:id="docRId11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Ответ: the third sign      On three sides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4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Решение задач   Слайд 8,9,10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Разбить в группы по 4 человека, выбрать капитана. Предлагается решить 3 задачи на ИКТ: заполнить пропуски. На каждую задачу отводиться 3-4 минуты с записью задачи и обсуждением. Затем проверка у доски одним человеком из группы,который забивает ответы на компьютере.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В это время один из сильных учеников решает задачу у доски уровня С из учебника с дальнейшим объяснением и комментированием.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Рефлексия: Кто все три задачи выполнил правильно?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                      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В какой задаче возникли затруднения?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Учитель: Ребята стоит так тщательно изучать признаки равенства треугольников? Пригодиться ли вам это в жизни?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Давайте ответим на этот вопрос ,решив задачу №108 стр39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А приведите еще практические примеры, если вы не можете сейчас ответить на данный вопрос, вам помогут ответить задачи, которые вы можете решить дома.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5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Контроль полученных знаний    11 Слайд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Мы дружно поработали вместе, а теперь у вас есть возможность проверить свои знания самостоятельно .Вы можете выбрать тест на любом из трех языков. В нем 5 заданий, необходимо выбрать верный ответ, исправлять нельзя.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Критерии оценок: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«5»-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нет ошибок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                                    «4»-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одна ошибка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                                  «3»-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две ошибки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                                  «2»-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больше трех ошибок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Выполнить взаимопроверку, выставить оценки.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6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Рефлексия: Кто выполнил на 5,4,3.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7 </w:t>
      </w: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Информация о домашнем задании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Согласно тому как вы справились с тестом, вы можете выбрать домашнее задание на 5,на 4,на 3 .А также приготовить доклад или презентацию о треугольнике, признаках равенства треугольников и их значимости на практике.</w:t>
      </w:r>
      <w:r>
        <w:object w:dxaOrig="9091" w:dyaOrig="8240">
          <v:rect xmlns:o="urn:schemas-microsoft-com:office:office" xmlns:v="urn:schemas-microsoft-com:vml" id="rectole0000000006" style="width:454.550000pt;height:412.000000pt" o:preferrelative="t" o:ole="">
            <o:lock v:ext="edit"/>
            <v:imagedata xmlns:r="http://schemas.openxmlformats.org/officeDocument/2006/relationships" r:id="docRId13" o:title=""/>
          </v:rect>
          <o:OLEObject xmlns:r="http://schemas.openxmlformats.org/officeDocument/2006/relationships" xmlns:o="urn:schemas-microsoft-com:office:office" Type="Embed" ProgID="StaticMetafile" DrawAspect="Content" ObjectID="0000000006" ShapeID="rectole0000000006" r:id="docRId12"/>
        </w:objec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8 </w:t>
      </w: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Отметить эмоциональный фон на конец урока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  <w:t xml:space="preserve">Составила: Гуляева Н.Ю. учитель математики школы-лицей №16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8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media/image6.wmf" Id="docRId13" Type="http://schemas.openxmlformats.org/officeDocument/2006/relationships/image"/><Relationship Target="media/image1.wmf" Id="docRId3" Type="http://schemas.openxmlformats.org/officeDocument/2006/relationships/image"/><Relationship Target="media/image3.wmf" Id="docRId7" Type="http://schemas.openxmlformats.org/officeDocument/2006/relationships/image"/><Relationship Target="embeddings/oleObject5.bin" Id="docRId10" Type="http://schemas.openxmlformats.org/officeDocument/2006/relationships/oleObject"/><Relationship Target="numbering.xml" Id="docRId14" Type="http://schemas.openxmlformats.org/officeDocument/2006/relationships/numbering"/><Relationship Target="embeddings/oleObject1.bin" Id="docRId2" Type="http://schemas.openxmlformats.org/officeDocument/2006/relationships/oleObject"/><Relationship Target="embeddings/oleObject3.bin" Id="docRId6" Type="http://schemas.openxmlformats.org/officeDocument/2006/relationships/oleObject"/><Relationship Target="media/image0.wmf" Id="docRId1" Type="http://schemas.openxmlformats.org/officeDocument/2006/relationships/image"/><Relationship Target="media/image5.wmf" Id="docRId11" Type="http://schemas.openxmlformats.org/officeDocument/2006/relationships/image"/><Relationship Target="styles.xml" Id="docRId15" Type="http://schemas.openxmlformats.org/officeDocument/2006/relationships/styles"/><Relationship Target="media/image2.wmf" Id="docRId5" Type="http://schemas.openxmlformats.org/officeDocument/2006/relationships/image"/><Relationship Target="media/image4.wmf" Id="docRId9" Type="http://schemas.openxmlformats.org/officeDocument/2006/relationships/image"/><Relationship Target="embeddings/oleObject0.bin" Id="docRId0" Type="http://schemas.openxmlformats.org/officeDocument/2006/relationships/oleObject"/><Relationship Target="embeddings/oleObject6.bin" Id="docRId12" Type="http://schemas.openxmlformats.org/officeDocument/2006/relationships/oleObject"/><Relationship Target="embeddings/oleObject2.bin" Id="docRId4" Type="http://schemas.openxmlformats.org/officeDocument/2006/relationships/oleObject"/><Relationship Target="embeddings/oleObject4.bin" Id="docRId8" Type="http://schemas.openxmlformats.org/officeDocument/2006/relationships/oleObject"/></Relationships>
</file>